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Zu der arte- Sendung "Zecken-Borreliose" vom 3.5.2012 gebe ich folgende Stellungnahme ab: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br/>
        <w:t>Grundsätzliche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Einwände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Der Bericht ist nicht objektiv: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- Von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der Deutschen Borreliose-Gesellschaft war nur Dr. Nicolaus und von der Selbsthilfe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Frau Fischer (die keine Ärztin ist) einbezogen.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- Die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ausgewählte Patientin hat die Behandlung abgebrochen.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- 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Es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wurde nicht über Patienten berichtet, bei denen die Behandlung erfolgreich zu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br/>
        <w:t>Ende geführt wurde.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- Der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Bericht läuft darauf hinaus, dass einige wenige Ärzte die Not der Patienten ausnutzen,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um ihnen unbegründet langwierige Therapien aufzuzwingen.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- Es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wird behauptet, die Ärzte in der Deutschen Borreliose-Gesellschaft würden die Ängste der Patienten schüren. Das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Gegenteil ist der Fall. Wir bemühen uns nach bestem Wissen und Gewissen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Menschen mit vielfältigen Beschwerden, die erfolglos eine Odyssee von Arzt zu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Arzt, einschließlich Universitätskliniken hinter sich gebracht haben zu helfen.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br/>
        <w:t>Wir veranlassen eine umfangreiche Diagnostik, korrekte Erhebung der Anamnese (Krankheitsgeschichte)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und eine dem Stadium der Erkrankung und dem Erregerspektrum angepasste Therapie. Diese umfasst nicht nur Antibiotika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br/>
        <w:t xml:space="preserve">sondern auch Immunstimulierung, Förderung der Durchblutung,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Toxinausschwemmung</w:t>
      </w:r>
      <w:proofErr w:type="spellEnd"/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und Darmsanierung.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Einwände gegen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Detailaussagen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Zum Symptomfragebogen: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In den vergangenen 10 Jahren habe ich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ca. 300 Patienten (vorwiegend Kinder) mit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chronischen, durch Zecken übertragenen Erkrankungen behandelt. Die nach Ihren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Aussagen unspezifischen Symptome wie chronische Müdigkeit und Kopfschmerzen waren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bei 80% meiner Patienten angegeben.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Zu den Labortests: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Das Robert Koch Institut empfiehlt nur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den einfachen Antikörpersuchtest (ELISA). Wenn bei diesem Suchtest das Resultat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negativ ist, ist die Borreliose ausgeschlossen.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Die Deutsche Borreliose-Gesellschaft empfiehlt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in jedem Fall auch den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Immunoblot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durchzuführen, um die diagnostische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Sicherheit zu erhöhen.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lastRenderedPageBreak/>
        <w:t>Ein weiteres Argument den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Antikörpernachweis nicht ausschließlich für die Diagnose heranzuziehen ist folgendes: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Mit der Bildung von Antikörpern weisen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wir die Reaktion des Immunsystems auf das Eindringen von Erregern, nicht den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Erreger selbst, nach. Ist die Infektion jedoch bereits chronisch, d.h. sie besteht schon seit einigen Jahren, dann ist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das Immunsystem erschöpft und nicht mehr in der Lage, Antikörper zu bilden.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Bei meinem Patientengut kann ich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nachweisen, dass anfangs der Antikörpernachweis negativ ausfiel. Nach einigen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Wochen, wenn sich das Immunsystem nach antibiotischer Behandlung erholt hatte, waren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Antikörper gegen verschiedene Erreger, vor allem auch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Borrelien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, nachweisbar.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Auch der LTT darf nicht überbewertet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werden. Er ist neben vielen anderen Untersuchungen ein wichtiger Bestandteil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der Diagnostik. Er dient vor allem dazu festzustellen, ob die Infektion z.Z. aktiv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ist.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Je nach Schweregrad der Infektion und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dem Erregerspektrum sind zur Diagnostik weitere Labortests notwendig: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Gründliche Untersuchung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des Immunsystems einschließlich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Lymphozytentypisierung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, IGG –Subklassen,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Zytokine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u.a.m. 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Elispot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, PCR,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Immunofluoreszenz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zum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Nachweis von Antikörpern,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Liquoruntersuchung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, Untersuchung auf CO-Infektionen,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bei neurologischen Symptomen neben dem EEG auch die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Hirnperfusionsszintigraphie.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Die Diagnostik im Hinblick auf den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Antikörpernachweis ist auch deshalb so wenig aussagefähig, weil verschiedene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Firmen verschiedene Antigene zum Antikörpernachweis herstellen. Je nachdem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welches Antigen vom Labor verwendet wurde, fallen die Ergebnisse unterschiedlich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aus, sogar beim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Immunoblot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, häufig auch falsch negative Ergebnisse.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Zu den Selbsthilfegruppen: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Diese bilden sich immer dann, wenn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Patienten mit ihren Problemen von Ärzten nicht ernst genommen werden. Die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Selbsthilfegruppen suchen nach Auswegen nach neuen Erkenntnissen auch im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Ausland und natürlich auch nach Ärzten, die ihren Problemen aufgeschlossen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gegenüber stehen.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Die Borreliose ist als Beispiel für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die Selbsthilfe geradezu prädestiniert. Es waren nicht die Ärzte, die die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Weltöffentlichkeit auf dieses Problem aufmerksam gemacht haben, sondern die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Mutter eines betroffenen, an einer Gelenksentzündung erkrankten Kindes. Sie hat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Gott und die Welt in Bewegung gesetzt, um die Ursachen der Gelenkerkrankungen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bei Kindern in dem Ort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Lyme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aufzuklären.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lastRenderedPageBreak/>
        <w:t>Zur Therapie: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Die Therapie (auch die Therapie von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Dr. Nicolaus) beschränkt sich nicht ausschließlich auf Antibiotika.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Zusätzlich und nach erfolgreicher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antibiotischer Therapie erfolgt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Toxinausschwemmung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, Stimulierung des Immunsystems, Durchblutungsförderung,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Darmsanierung, Anwendung pflanzlicher antibakteriell wirkender Medikamente und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allgemeine Rehabilitationsmaßnahmen. Die Therapie wird mit jedem Patienten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individuell abgestimmt.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Die antibiotische Langzeittherapie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ergibt sich, weil die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Borrelien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praktisch alle Zellen, Gewebe und Organe befallen und viele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Überlebensstrategien entwickeln. Die Zystenbildung und der Rückzug in Biofilmen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ist wissenschaftlich nachgewiesen und bei verschiedenen Erregern schon seit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Robert Kochs Entdeckung des Tuberkelbakteriums bekannt.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Bei solchen Infektionen wie der Tuberkulose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und der Syphilis bezweifelt kein Arzt chronische Verlaufsformen und eine 6-9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monatige Behandlung ist opportun.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Die Erreger der Borreliose sind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Spirochäten, wie die Erreger der Syphilis. An der Syphilis sind viele bekannte Persönlichkeiten (Beethoven, Heine,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van Gogh, Franz Schubert mit 28 Jahren, Nietzsche) gestorben. Es ist nicht so wie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Dr.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Fingerle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behauptet, dass man an den Folgen der Antibiotikatherapie stirbt.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Daran stirbt man nicht. Aber an den Folgen chronischer Infektionen kann man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wohl sterben. Die Seuchen vergangener Jahrhunderte haben mehr Menschen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hinweggerafft, als die Weltkriege.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Wir wollen nicht Angst machen, wir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wollen dass das Problem erkannt und die Forschung auf diesem Gebiet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vorangetrieben wird.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Der Aussage, dass es Scharlatane und Quacksalber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schon immer gegeben hat, stelle ich einen Spruch von Rudolph Virchow entgegen: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Zwei Dinge pflegen den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Fortschritt in der Medizin aufzuhalten: 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Autoritäten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und Systeme</w:t>
      </w:r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Dr. med. Barbara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Weitkus</w:t>
      </w:r>
      <w:proofErr w:type="spellEnd"/>
    </w:p>
    <w:p w:rsidR="00471632" w:rsidRPr="00471632" w:rsidRDefault="00471632" w:rsidP="00471632">
      <w:pPr>
        <w:spacing w:after="150"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Fachärztin für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Kinderheilkunde und Jugendmedizin</w:t>
      </w:r>
    </w:p>
    <w:p w:rsidR="00471632" w:rsidRPr="00471632" w:rsidRDefault="00471632" w:rsidP="00471632">
      <w:pPr>
        <w:spacing w:line="360" w:lineRule="atLeast"/>
        <w:rPr>
          <w:rFonts w:ascii="Arial" w:eastAsia="Times New Roman" w:hAnsi="Arial" w:cs="Arial"/>
          <w:color w:val="1F1F1F"/>
          <w:sz w:val="24"/>
          <w:szCs w:val="24"/>
          <w:lang w:eastAsia="de-DE"/>
        </w:rPr>
      </w:pPr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Mitglied der Deutschen</w:t>
      </w:r>
      <w:r w:rsidR="008B129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proofErr w:type="spellStart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>Borreliosegesellschaft</w:t>
      </w:r>
      <w:proofErr w:type="spellEnd"/>
      <w:r w:rsidRPr="00471632">
        <w:rPr>
          <w:rFonts w:ascii="Arial" w:eastAsia="Times New Roman" w:hAnsi="Arial" w:cs="Arial"/>
          <w:color w:val="1F1F1F"/>
          <w:sz w:val="24"/>
          <w:szCs w:val="24"/>
          <w:lang w:eastAsia="de-DE"/>
        </w:rPr>
        <w:t xml:space="preserve"> </w:t>
      </w:r>
      <w:bookmarkStart w:id="0" w:name="_GoBack"/>
      <w:bookmarkEnd w:id="0"/>
    </w:p>
    <w:sectPr w:rsidR="00471632" w:rsidRPr="004716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E4A72"/>
    <w:multiLevelType w:val="multilevel"/>
    <w:tmpl w:val="82DA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32"/>
    <w:rsid w:val="002353FE"/>
    <w:rsid w:val="00301788"/>
    <w:rsid w:val="00331D3E"/>
    <w:rsid w:val="00471632"/>
    <w:rsid w:val="008B1292"/>
    <w:rsid w:val="008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71632"/>
    <w:rPr>
      <w:strike w:val="0"/>
      <w:dstrike w:val="0"/>
      <w:color w:val="1F1F1F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4716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sq-commenter-name3">
    <w:name w:val="dsq-commenter-name3"/>
    <w:basedOn w:val="Absatz-Standardschriftart"/>
    <w:rsid w:val="00471632"/>
    <w:rPr>
      <w:b/>
      <w:bCs/>
      <w:strike w:val="0"/>
      <w:dstrike w:val="0"/>
      <w:u w:val="none"/>
      <w:effect w:val="none"/>
    </w:rPr>
  </w:style>
  <w:style w:type="character" w:customStyle="1" w:styleId="dsq-collapsed-count3">
    <w:name w:val="dsq-collapsed-count3"/>
    <w:basedOn w:val="Absatz-Standardschriftart"/>
    <w:rsid w:val="00471632"/>
    <w:rPr>
      <w:vanish/>
      <w:webHidden w:val="0"/>
      <w:specVanish w:val="0"/>
    </w:rPr>
  </w:style>
  <w:style w:type="character" w:customStyle="1" w:styleId="dsq-like-thumb3">
    <w:name w:val="dsq-like-thumb3"/>
    <w:basedOn w:val="Absatz-Standardschriftart"/>
    <w:rsid w:val="00471632"/>
    <w:rPr>
      <w:vanish/>
      <w:webHidden w:val="0"/>
      <w:spec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71632"/>
    <w:rPr>
      <w:strike w:val="0"/>
      <w:dstrike w:val="0"/>
      <w:color w:val="1F1F1F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4716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sq-commenter-name3">
    <w:name w:val="dsq-commenter-name3"/>
    <w:basedOn w:val="Absatz-Standardschriftart"/>
    <w:rsid w:val="00471632"/>
    <w:rPr>
      <w:b/>
      <w:bCs/>
      <w:strike w:val="0"/>
      <w:dstrike w:val="0"/>
      <w:u w:val="none"/>
      <w:effect w:val="none"/>
    </w:rPr>
  </w:style>
  <w:style w:type="character" w:customStyle="1" w:styleId="dsq-collapsed-count3">
    <w:name w:val="dsq-collapsed-count3"/>
    <w:basedOn w:val="Absatz-Standardschriftart"/>
    <w:rsid w:val="00471632"/>
    <w:rPr>
      <w:vanish/>
      <w:webHidden w:val="0"/>
      <w:specVanish w:val="0"/>
    </w:rPr>
  </w:style>
  <w:style w:type="character" w:customStyle="1" w:styleId="dsq-like-thumb3">
    <w:name w:val="dsq-like-thumb3"/>
    <w:basedOn w:val="Absatz-Standardschriftart"/>
    <w:rsid w:val="00471632"/>
    <w:rPr>
      <w:vanish/>
      <w:webHidden w:val="0"/>
      <w:specVanish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1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56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2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61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61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22494763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10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739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59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1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8512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0723118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5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426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6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159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37966406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0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15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8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1875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8" w:color="CCCCCC"/>
                                        <w:left w:val="single" w:sz="6" w:space="8" w:color="CCCCCC"/>
                                        <w:bottom w:val="single" w:sz="6" w:space="8" w:color="CCCCCC"/>
                                        <w:right w:val="single" w:sz="6" w:space="8" w:color="CCCCCC"/>
                                      </w:divBdr>
                                    </w:div>
                                    <w:div w:id="114978240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Weitkus</dc:creator>
  <cp:lastModifiedBy>Weitkus</cp:lastModifiedBy>
  <cp:revision>2</cp:revision>
  <cp:lastPrinted>2013-06-25T14:22:00Z</cp:lastPrinted>
  <dcterms:created xsi:type="dcterms:W3CDTF">2013-06-25T16:03:00Z</dcterms:created>
  <dcterms:modified xsi:type="dcterms:W3CDTF">2013-06-25T16:03:00Z</dcterms:modified>
</cp:coreProperties>
</file>